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2019</w:t>
      </w:r>
      <w:r>
        <w:rPr>
          <w:b/>
          <w:sz w:val="24"/>
          <w:szCs w:val="24"/>
          <w:u w:val="single"/>
        </w:rPr>
        <w:t xml:space="preserve"> 年 </w:t>
      </w:r>
      <w:r>
        <w:rPr>
          <w:rFonts w:hint="eastAsia"/>
          <w:b/>
          <w:sz w:val="24"/>
          <w:szCs w:val="24"/>
          <w:u w:val="single"/>
          <w:lang w:val="en-US" w:eastAsia="zh-CN"/>
        </w:rPr>
        <w:t>10</w:t>
      </w:r>
      <w:r>
        <w:rPr>
          <w:b/>
          <w:sz w:val="24"/>
          <w:szCs w:val="24"/>
          <w:u w:val="single"/>
        </w:rPr>
        <w:t>月</w:t>
      </w:r>
      <w:r>
        <w:rPr>
          <w:rFonts w:hint="eastAsia"/>
          <w:b/>
          <w:sz w:val="24"/>
          <w:szCs w:val="24"/>
          <w:u w:val="single"/>
          <w:lang w:val="en-US" w:eastAsia="zh-CN"/>
        </w:rPr>
        <w:t>16</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重庆永健生物技术有限责任公司三期改扩建工程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jc w:val="center"/>
              <w:rPr>
                <w:rFonts w:hint="eastAsia" w:ascii="宋体" w:hAnsi="宋体" w:eastAsia="宋体"/>
                <w:b/>
                <w:bCs/>
                <w:sz w:val="21"/>
                <w:szCs w:val="21"/>
                <w:lang w:eastAsia="zh-CN"/>
              </w:rPr>
            </w:pPr>
          </w:p>
          <w:p>
            <w:pPr>
              <w:adjustRightInd w:val="0"/>
              <w:snapToGrid w:val="0"/>
              <w:jc w:val="center"/>
              <w:rPr>
                <w:rFonts w:hint="eastAsia" w:ascii="宋体" w:hAnsi="宋体" w:eastAsia="宋体"/>
                <w:b/>
                <w:bCs/>
                <w:sz w:val="21"/>
                <w:szCs w:val="21"/>
                <w:lang w:eastAsia="zh-CN"/>
              </w:rPr>
            </w:pPr>
            <w:r>
              <w:rPr>
                <w:rFonts w:hint="eastAsia" w:ascii="宋体" w:hAnsi="宋体" w:eastAsia="宋体"/>
                <w:b/>
                <w:bCs/>
                <w:sz w:val="21"/>
                <w:szCs w:val="21"/>
                <w:lang w:eastAsia="zh-CN"/>
              </w:rPr>
              <w:t>重庆永健生物技术有限责任公司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jc w:val="center"/>
              <w:rPr>
                <w:rFonts w:hint="eastAsia" w:ascii="宋体" w:hAnsi="宋体" w:eastAsia="宋体"/>
                <w:b/>
                <w:bCs/>
                <w:sz w:val="21"/>
                <w:szCs w:val="21"/>
                <w:lang w:val="en-US" w:eastAsia="zh-CN"/>
              </w:rPr>
            </w:pPr>
          </w:p>
          <w:p>
            <w:pPr>
              <w:adjustRightInd w:val="0"/>
              <w:snapToGrid w:val="0"/>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9150022670938550XC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jc w:val="center"/>
              <w:rPr>
                <w:rFonts w:hint="eastAsia" w:ascii="宋体" w:hAnsi="宋体" w:eastAsia="宋体"/>
                <w:b/>
                <w:bCs/>
                <w:sz w:val="21"/>
                <w:szCs w:val="21"/>
                <w:lang w:val="en-US" w:eastAsia="zh-CN"/>
              </w:rPr>
            </w:pPr>
          </w:p>
          <w:p>
            <w:pPr>
              <w:adjustRightInd w:val="0"/>
              <w:snapToGrid w:val="0"/>
              <w:jc w:val="center"/>
              <w:rPr>
                <w:rFonts w:hint="eastAsia" w:ascii="宋体" w:hAnsi="宋体" w:eastAsia="宋体"/>
                <w:b/>
                <w:bCs/>
                <w:sz w:val="21"/>
                <w:szCs w:val="21"/>
                <w:lang w:val="en-US" w:eastAsia="zh-CN"/>
              </w:rPr>
            </w:pPr>
          </w:p>
          <w:p>
            <w:pPr>
              <w:adjustRightInd w:val="0"/>
              <w:snapToGrid w:val="0"/>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13527302727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hint="default" w:ascii="宋体" w:hAnsi="宋体" w:eastAsia="宋体"/>
                <w:b/>
                <w:bCs/>
                <w:sz w:val="21"/>
                <w:szCs w:val="21"/>
                <w:lang w:val="en-US" w:eastAsia="zh-CN"/>
              </w:rPr>
            </w:pPr>
            <w:r>
              <w:rPr>
                <w:rFonts w:hint="eastAsia" w:ascii="宋体" w:hAnsi="宋体" w:eastAsia="宋体"/>
                <w:sz w:val="21"/>
                <w:szCs w:val="21"/>
                <w:lang w:eastAsia="zh-CN"/>
              </w:rPr>
              <w:t>重庆</w:t>
            </w:r>
            <w:r>
              <w:rPr>
                <w:rFonts w:ascii="宋体" w:hAnsi="宋体" w:eastAsia="宋体"/>
                <w:sz w:val="21"/>
                <w:szCs w:val="21"/>
              </w:rPr>
              <w:t>市</w:t>
            </w:r>
            <w:r>
              <w:rPr>
                <w:rFonts w:hint="eastAsia" w:ascii="宋体" w:hAnsi="宋体" w:eastAsia="宋体"/>
                <w:sz w:val="21"/>
                <w:szCs w:val="21"/>
                <w:lang w:eastAsia="zh-CN"/>
              </w:rPr>
              <w:t>荣昌区昌州街道嘉吉普瑞纳大道</w:t>
            </w:r>
            <w:r>
              <w:rPr>
                <w:rFonts w:hint="eastAsia" w:ascii="宋体" w:hAnsi="宋体" w:eastAsia="宋体"/>
                <w:sz w:val="21"/>
                <w:szCs w:val="21"/>
                <w:lang w:val="en-US" w:eastAsia="zh-CN"/>
              </w:rPr>
              <w:t>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B2DF8"/>
    <w:rsid w:val="006564F7"/>
    <w:rsid w:val="008351E9"/>
    <w:rsid w:val="00AB522C"/>
    <w:rsid w:val="00B40A92"/>
    <w:rsid w:val="44EB321A"/>
    <w:rsid w:val="59791C05"/>
    <w:rsid w:val="64B8731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82</Words>
  <Characters>468</Characters>
  <Lines>3</Lines>
  <Paragraphs>1</Paragraphs>
  <TotalTime>6</TotalTime>
  <ScaleCrop>false</ScaleCrop>
  <LinksUpToDate>false</LinksUpToDate>
  <CharactersWithSpaces>549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2019-01-02T02:31:00Z</dcterms:created>
  <dc:creator>君榕</dc:creator>
  <cp:lastModifiedBy>零零散散</cp:lastModifiedBy>
  <dcterms:modified xsi:type="dcterms:W3CDTF">2019-10-24T07:19:16Z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